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645114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645114">
        <w:rPr>
          <w:rFonts w:ascii="Arial" w:hAnsi="Arial" w:cs="Arial"/>
          <w:color w:val="auto"/>
          <w:spacing w:val="-2"/>
          <w:sz w:val="24"/>
          <w:szCs w:val="24"/>
          <w:lang w:val="id-ID"/>
        </w:rPr>
        <w:t>21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DE34CD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1E2C0B">
        <w:rPr>
          <w:rFonts w:ascii="Arial" w:hAnsi="Arial" w:cs="Arial"/>
          <w:color w:val="auto"/>
          <w:sz w:val="24"/>
          <w:szCs w:val="24"/>
        </w:rPr>
        <w:t xml:space="preserve">Pengadaan </w:t>
      </w:r>
      <w:r w:rsidR="00AD5899">
        <w:rPr>
          <w:rFonts w:ascii="Arial" w:hAnsi="Arial" w:cs="Arial"/>
          <w:color w:val="auto"/>
          <w:sz w:val="24"/>
          <w:szCs w:val="24"/>
        </w:rPr>
        <w:t xml:space="preserve">Foot </w:t>
      </w:r>
      <w:r w:rsidR="001E2C0B">
        <w:rPr>
          <w:rFonts w:ascii="Arial" w:hAnsi="Arial" w:cs="Arial"/>
          <w:color w:val="auto"/>
          <w:sz w:val="24"/>
          <w:szCs w:val="24"/>
        </w:rPr>
        <w:t xml:space="preserve">Valve Untuk </w:t>
      </w:r>
      <w:r w:rsidR="00DE34CD">
        <w:rPr>
          <w:rFonts w:ascii="Arial" w:hAnsi="Arial" w:cs="Arial"/>
          <w:color w:val="auto"/>
          <w:sz w:val="24"/>
          <w:szCs w:val="24"/>
          <w:lang w:val="id-ID"/>
        </w:rPr>
        <w:t>Booster</w:t>
      </w:r>
    </w:p>
    <w:p w:rsidR="002431B3" w:rsidRPr="001E2C0B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="001E2C0B">
        <w:rPr>
          <w:rFonts w:ascii="Arial" w:hAnsi="Arial" w:cs="Arial"/>
          <w:color w:val="auto"/>
          <w:sz w:val="24"/>
          <w:szCs w:val="24"/>
        </w:rPr>
        <w:t xml:space="preserve"> 1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4C5408" w:rsidRDefault="008A06BB" w:rsidP="00903231">
      <w:pPr>
        <w:spacing w:line="276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Bersama ini kami sampaikan bahwasanya </w:t>
      </w:r>
      <w:r w:rsidR="00AD5899">
        <w:rPr>
          <w:rFonts w:ascii="Arial" w:hAnsi="Arial" w:cs="Arial"/>
          <w:color w:val="auto"/>
          <w:sz w:val="24"/>
          <w:szCs w:val="24"/>
        </w:rPr>
        <w:t xml:space="preserve">foot valve </w:t>
      </w:r>
      <w:r w:rsidR="001E2C0B">
        <w:rPr>
          <w:rFonts w:ascii="Arial" w:hAnsi="Arial" w:cs="Arial"/>
          <w:color w:val="auto"/>
          <w:sz w:val="24"/>
          <w:szCs w:val="24"/>
        </w:rPr>
        <w:t xml:space="preserve">di beberapa booster mulai </w:t>
      </w:r>
      <w:r w:rsidR="00D61CA3">
        <w:rPr>
          <w:rFonts w:ascii="Arial" w:hAnsi="Arial" w:cs="Arial"/>
          <w:color w:val="auto"/>
          <w:sz w:val="24"/>
          <w:szCs w:val="24"/>
        </w:rPr>
        <w:t xml:space="preserve">menunjukkan adanya </w:t>
      </w:r>
      <w:r w:rsidR="001E2C0B">
        <w:rPr>
          <w:rFonts w:ascii="Arial" w:hAnsi="Arial" w:cs="Arial"/>
          <w:color w:val="auto"/>
          <w:sz w:val="24"/>
          <w:szCs w:val="24"/>
        </w:rPr>
        <w:t xml:space="preserve">kebocoran dan/atau </w:t>
      </w:r>
      <w:r w:rsidR="00AD5899">
        <w:rPr>
          <w:rFonts w:ascii="Arial" w:hAnsi="Arial" w:cs="Arial"/>
          <w:color w:val="auto"/>
          <w:sz w:val="24"/>
          <w:szCs w:val="24"/>
        </w:rPr>
        <w:t xml:space="preserve">keropos </w:t>
      </w:r>
      <w:r w:rsidR="001E2C0B">
        <w:rPr>
          <w:rFonts w:ascii="Arial" w:hAnsi="Arial" w:cs="Arial"/>
          <w:color w:val="auto"/>
          <w:sz w:val="24"/>
          <w:szCs w:val="24"/>
        </w:rPr>
        <w:t xml:space="preserve">akibat umur operasional. Untuk itu dibutuhkan stok </w:t>
      </w:r>
      <w:r w:rsidR="00AD5899">
        <w:rPr>
          <w:rFonts w:ascii="Arial" w:hAnsi="Arial" w:cs="Arial"/>
          <w:color w:val="auto"/>
          <w:sz w:val="24"/>
          <w:szCs w:val="24"/>
        </w:rPr>
        <w:t xml:space="preserve">foot </w:t>
      </w:r>
      <w:r w:rsidR="001E2C0B">
        <w:rPr>
          <w:rFonts w:ascii="Arial" w:hAnsi="Arial" w:cs="Arial"/>
          <w:color w:val="auto"/>
          <w:sz w:val="24"/>
          <w:szCs w:val="24"/>
        </w:rPr>
        <w:t xml:space="preserve">valve sebagai antisipasi terkendalanya operasional booster </w:t>
      </w:r>
      <w:r w:rsidR="0059776A">
        <w:rPr>
          <w:rFonts w:ascii="Arial" w:hAnsi="Arial" w:cs="Arial"/>
          <w:color w:val="auto"/>
          <w:sz w:val="24"/>
          <w:szCs w:val="24"/>
        </w:rPr>
        <w:t xml:space="preserve">dalam jangka waktu lama saat </w:t>
      </w:r>
      <w:r w:rsidR="001E2C0B">
        <w:rPr>
          <w:rFonts w:ascii="Arial" w:hAnsi="Arial" w:cs="Arial"/>
          <w:color w:val="auto"/>
          <w:sz w:val="24"/>
          <w:szCs w:val="24"/>
        </w:rPr>
        <w:t xml:space="preserve">terjadi kerusakan total pada </w:t>
      </w:r>
      <w:r w:rsidR="00AD5899">
        <w:rPr>
          <w:rFonts w:ascii="Arial" w:hAnsi="Arial" w:cs="Arial"/>
          <w:color w:val="auto"/>
          <w:sz w:val="24"/>
          <w:szCs w:val="24"/>
        </w:rPr>
        <w:t xml:space="preserve">foot </w:t>
      </w:r>
      <w:r w:rsidR="001E2C0B">
        <w:rPr>
          <w:rFonts w:ascii="Arial" w:hAnsi="Arial" w:cs="Arial"/>
          <w:color w:val="auto"/>
          <w:sz w:val="24"/>
          <w:szCs w:val="24"/>
        </w:rPr>
        <w:t xml:space="preserve">valve tersebut. </w:t>
      </w:r>
    </w:p>
    <w:p w:rsidR="00D61CA3" w:rsidRPr="00D61CA3" w:rsidRDefault="00D61CA3" w:rsidP="00903231">
      <w:pPr>
        <w:spacing w:line="276" w:lineRule="auto"/>
        <w:ind w:firstLine="720"/>
        <w:jc w:val="both"/>
        <w:rPr>
          <w:rFonts w:ascii="Arial" w:hAnsi="Arial" w:cs="Arial"/>
          <w:color w:val="auto"/>
          <w:sz w:val="16"/>
          <w:szCs w:val="16"/>
        </w:rPr>
      </w:pPr>
    </w:p>
    <w:p w:rsidR="0059776A" w:rsidRDefault="004C5408" w:rsidP="00903231">
      <w:pPr>
        <w:spacing w:line="276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 xml:space="preserve">Untuk </w:t>
      </w:r>
      <w:r w:rsidR="0059776A">
        <w:rPr>
          <w:rFonts w:ascii="Arial" w:hAnsi="Arial" w:cs="Arial"/>
          <w:color w:val="auto"/>
          <w:sz w:val="24"/>
          <w:szCs w:val="24"/>
        </w:rPr>
        <w:t xml:space="preserve">itu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kami </w:t>
      </w:r>
      <w:r w:rsidR="00A472D6">
        <w:rPr>
          <w:rFonts w:ascii="Arial" w:hAnsi="Arial" w:cs="Arial"/>
          <w:color w:val="auto"/>
          <w:sz w:val="24"/>
          <w:szCs w:val="24"/>
          <w:lang w:val="id-ID"/>
        </w:rPr>
        <w:t xml:space="preserve">mohon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kepada Bapak Direksi untuk </w:t>
      </w:r>
      <w:r w:rsidR="00A472D6">
        <w:rPr>
          <w:rFonts w:ascii="Arial" w:hAnsi="Arial" w:cs="Arial"/>
          <w:color w:val="auto"/>
          <w:sz w:val="24"/>
          <w:szCs w:val="24"/>
          <w:lang w:val="id-ID"/>
        </w:rPr>
        <w:t xml:space="preserve">menyetujui </w:t>
      </w:r>
      <w:r w:rsidR="0059776A">
        <w:rPr>
          <w:rFonts w:ascii="Arial" w:hAnsi="Arial" w:cs="Arial"/>
          <w:color w:val="auto"/>
          <w:sz w:val="24"/>
          <w:szCs w:val="24"/>
        </w:rPr>
        <w:t xml:space="preserve">pengadaan </w:t>
      </w:r>
      <w:r w:rsidR="00C875B2">
        <w:rPr>
          <w:rFonts w:ascii="Arial" w:hAnsi="Arial" w:cs="Arial"/>
          <w:color w:val="auto"/>
          <w:sz w:val="24"/>
          <w:szCs w:val="24"/>
        </w:rPr>
        <w:t xml:space="preserve">foot </w:t>
      </w:r>
      <w:r w:rsidR="0059776A">
        <w:rPr>
          <w:rFonts w:ascii="Arial" w:hAnsi="Arial" w:cs="Arial"/>
          <w:color w:val="auto"/>
          <w:sz w:val="24"/>
          <w:szCs w:val="24"/>
        </w:rPr>
        <w:t>valve untuk keperluan booster sebagai berikut :</w:t>
      </w:r>
    </w:p>
    <w:p w:rsidR="00AD5899" w:rsidRDefault="00AD5899" w:rsidP="00903231">
      <w:pPr>
        <w:spacing w:line="276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</w:p>
    <w:tbl>
      <w:tblPr>
        <w:tblStyle w:val="TableGrid"/>
        <w:tblW w:w="0" w:type="auto"/>
        <w:jc w:val="center"/>
        <w:tblLook w:val="04A0"/>
      </w:tblPr>
      <w:tblGrid>
        <w:gridCol w:w="648"/>
        <w:gridCol w:w="5258"/>
        <w:gridCol w:w="1307"/>
      </w:tblGrid>
      <w:tr w:rsidR="005B0AEE" w:rsidTr="005B0AEE">
        <w:trPr>
          <w:jc w:val="center"/>
        </w:trPr>
        <w:tc>
          <w:tcPr>
            <w:tcW w:w="648" w:type="dxa"/>
          </w:tcPr>
          <w:p w:rsidR="005B0AEE" w:rsidRPr="005B0AEE" w:rsidRDefault="005B0AEE" w:rsidP="005B0AEE">
            <w:pPr>
              <w:jc w:val="center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5B0AEE">
              <w:rPr>
                <w:rFonts w:ascii="Arial" w:hAnsi="Arial" w:cs="Arial"/>
                <w:b/>
                <w:color w:val="auto"/>
                <w:sz w:val="24"/>
                <w:szCs w:val="24"/>
              </w:rPr>
              <w:t>No.</w:t>
            </w:r>
          </w:p>
        </w:tc>
        <w:tc>
          <w:tcPr>
            <w:tcW w:w="5258" w:type="dxa"/>
          </w:tcPr>
          <w:p w:rsidR="005B0AEE" w:rsidRPr="005B0AEE" w:rsidRDefault="005B0AEE" w:rsidP="005B0AEE">
            <w:pPr>
              <w:jc w:val="center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5B0AEE">
              <w:rPr>
                <w:rFonts w:ascii="Arial" w:hAnsi="Arial" w:cs="Arial"/>
                <w:b/>
                <w:color w:val="auto"/>
                <w:sz w:val="24"/>
                <w:szCs w:val="24"/>
              </w:rPr>
              <w:t>Nama Barang</w:t>
            </w:r>
          </w:p>
        </w:tc>
        <w:tc>
          <w:tcPr>
            <w:tcW w:w="1307" w:type="dxa"/>
          </w:tcPr>
          <w:p w:rsidR="005B0AEE" w:rsidRPr="005B0AEE" w:rsidRDefault="005B0AEE" w:rsidP="005B0AEE">
            <w:pPr>
              <w:jc w:val="center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5B0AEE">
              <w:rPr>
                <w:rFonts w:ascii="Arial" w:hAnsi="Arial" w:cs="Arial"/>
                <w:b/>
                <w:color w:val="auto"/>
                <w:sz w:val="24"/>
                <w:szCs w:val="24"/>
              </w:rPr>
              <w:t>Qty</w:t>
            </w:r>
          </w:p>
        </w:tc>
      </w:tr>
      <w:tr w:rsidR="005B0AEE" w:rsidTr="005B0AEE">
        <w:trPr>
          <w:jc w:val="center"/>
        </w:trPr>
        <w:tc>
          <w:tcPr>
            <w:tcW w:w="648" w:type="dxa"/>
          </w:tcPr>
          <w:p w:rsidR="005B0AEE" w:rsidRDefault="005B0AEE" w:rsidP="005B0AEE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  <w:tc>
          <w:tcPr>
            <w:tcW w:w="5258" w:type="dxa"/>
          </w:tcPr>
          <w:p w:rsidR="005B0AEE" w:rsidRDefault="00C875B2" w:rsidP="005B0AEE">
            <w:pPr>
              <w:jc w:val="both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auto"/>
                <w:sz w:val="24"/>
                <w:szCs w:val="24"/>
              </w:rPr>
              <w:t>Foot Valve</w:t>
            </w:r>
          </w:p>
          <w:p w:rsidR="00C875B2" w:rsidRPr="005B0AEE" w:rsidRDefault="00C875B2" w:rsidP="005B0AEE">
            <w:pPr>
              <w:jc w:val="both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auto"/>
                <w:sz w:val="24"/>
                <w:szCs w:val="24"/>
              </w:rPr>
              <w:t>Brand : Gala / Mizu (setara)</w:t>
            </w:r>
          </w:p>
          <w:p w:rsidR="005B0AEE" w:rsidRDefault="005B0AEE" w:rsidP="005B0AEE">
            <w:pPr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Connection : </w:t>
            </w:r>
            <w:r w:rsidR="00C875B2">
              <w:rPr>
                <w:rFonts w:ascii="Arial" w:hAnsi="Arial" w:cs="Arial"/>
                <w:color w:val="auto"/>
                <w:sz w:val="24"/>
                <w:szCs w:val="24"/>
              </w:rPr>
              <w:t>flange JIS 10K</w:t>
            </w:r>
          </w:p>
          <w:p w:rsidR="005B0AEE" w:rsidRDefault="005B0AEE" w:rsidP="005B0AEE">
            <w:pPr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Material body </w:t>
            </w:r>
            <w:r w:rsidR="00C875B2">
              <w:rPr>
                <w:rFonts w:ascii="Arial" w:hAnsi="Arial" w:cs="Arial"/>
                <w:color w:val="auto"/>
                <w:sz w:val="24"/>
                <w:szCs w:val="24"/>
              </w:rPr>
              <w:t xml:space="preserve">&amp; disc 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: </w:t>
            </w:r>
            <w:r w:rsidR="00F24D26">
              <w:rPr>
                <w:rFonts w:ascii="Arial" w:hAnsi="Arial" w:cs="Arial"/>
                <w:color w:val="auto"/>
                <w:sz w:val="24"/>
                <w:szCs w:val="24"/>
              </w:rPr>
              <w:t>Stainless Steel</w:t>
            </w:r>
          </w:p>
          <w:p w:rsidR="005B0AEE" w:rsidRDefault="005B0AEE" w:rsidP="005B0AEE">
            <w:pPr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Material s</w:t>
            </w:r>
            <w:r w:rsidR="00C875B2">
              <w:rPr>
                <w:rFonts w:ascii="Arial" w:hAnsi="Arial" w:cs="Arial"/>
                <w:color w:val="auto"/>
                <w:sz w:val="24"/>
                <w:szCs w:val="24"/>
              </w:rPr>
              <w:t>eat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 : </w:t>
            </w:r>
            <w:r w:rsidR="00F24D26">
              <w:rPr>
                <w:rFonts w:ascii="Arial" w:hAnsi="Arial" w:cs="Arial"/>
                <w:color w:val="auto"/>
                <w:sz w:val="24"/>
                <w:szCs w:val="24"/>
              </w:rPr>
              <w:t xml:space="preserve">Stainless Steel </w:t>
            </w:r>
            <w:r w:rsidR="00C875B2">
              <w:rPr>
                <w:rFonts w:ascii="Arial" w:hAnsi="Arial" w:cs="Arial"/>
                <w:color w:val="auto"/>
                <w:sz w:val="24"/>
                <w:szCs w:val="24"/>
              </w:rPr>
              <w:t>+ EPDM</w:t>
            </w:r>
          </w:p>
          <w:p w:rsidR="005B0AEE" w:rsidRDefault="005B0AEE" w:rsidP="005B0AEE">
            <w:pPr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Sealing liner : EPDM</w:t>
            </w:r>
          </w:p>
          <w:p w:rsidR="005B0AEE" w:rsidRDefault="005B0AEE" w:rsidP="005B0AEE">
            <w:pPr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Size :</w:t>
            </w:r>
          </w:p>
        </w:tc>
        <w:tc>
          <w:tcPr>
            <w:tcW w:w="1307" w:type="dxa"/>
          </w:tcPr>
          <w:p w:rsidR="005B0AEE" w:rsidRDefault="005B0AEE" w:rsidP="005B0AEE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</w:tr>
      <w:tr w:rsidR="005B0AEE" w:rsidTr="005B0AEE">
        <w:trPr>
          <w:jc w:val="center"/>
        </w:trPr>
        <w:tc>
          <w:tcPr>
            <w:tcW w:w="648" w:type="dxa"/>
          </w:tcPr>
          <w:p w:rsidR="005B0AEE" w:rsidRDefault="005B0AEE" w:rsidP="005B0AEE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1</w:t>
            </w:r>
          </w:p>
        </w:tc>
        <w:tc>
          <w:tcPr>
            <w:tcW w:w="5258" w:type="dxa"/>
          </w:tcPr>
          <w:p w:rsidR="005B0AEE" w:rsidRDefault="005B0AEE" w:rsidP="005B0AEE">
            <w:pPr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DN 150 mm</w:t>
            </w:r>
          </w:p>
        </w:tc>
        <w:tc>
          <w:tcPr>
            <w:tcW w:w="1307" w:type="dxa"/>
          </w:tcPr>
          <w:p w:rsidR="005B0AEE" w:rsidRDefault="00C875B2" w:rsidP="00AD5899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4</w:t>
            </w:r>
            <w:r w:rsidR="005B0AEE">
              <w:rPr>
                <w:rFonts w:ascii="Arial" w:hAnsi="Arial" w:cs="Arial"/>
                <w:color w:val="auto"/>
                <w:sz w:val="24"/>
                <w:szCs w:val="24"/>
              </w:rPr>
              <w:t xml:space="preserve"> unit</w:t>
            </w:r>
          </w:p>
        </w:tc>
      </w:tr>
      <w:tr w:rsidR="005B0AEE" w:rsidTr="005B0AEE">
        <w:trPr>
          <w:jc w:val="center"/>
        </w:trPr>
        <w:tc>
          <w:tcPr>
            <w:tcW w:w="648" w:type="dxa"/>
          </w:tcPr>
          <w:p w:rsidR="005B0AEE" w:rsidRDefault="005B0AEE" w:rsidP="005B0AEE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2</w:t>
            </w:r>
          </w:p>
        </w:tc>
        <w:tc>
          <w:tcPr>
            <w:tcW w:w="5258" w:type="dxa"/>
          </w:tcPr>
          <w:p w:rsidR="005B0AEE" w:rsidRDefault="005B0AEE" w:rsidP="005B0AEE">
            <w:pPr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DN 200 mm</w:t>
            </w:r>
          </w:p>
        </w:tc>
        <w:tc>
          <w:tcPr>
            <w:tcW w:w="1307" w:type="dxa"/>
          </w:tcPr>
          <w:p w:rsidR="005B0AEE" w:rsidRDefault="00C875B2" w:rsidP="005B0AEE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4</w:t>
            </w:r>
            <w:r w:rsidR="005B0AEE">
              <w:rPr>
                <w:rFonts w:ascii="Arial" w:hAnsi="Arial" w:cs="Arial"/>
                <w:color w:val="auto"/>
                <w:sz w:val="24"/>
                <w:szCs w:val="24"/>
              </w:rPr>
              <w:t xml:space="preserve"> unit</w:t>
            </w:r>
          </w:p>
        </w:tc>
      </w:tr>
      <w:tr w:rsidR="005B0AEE" w:rsidTr="005B0AEE">
        <w:trPr>
          <w:jc w:val="center"/>
        </w:trPr>
        <w:tc>
          <w:tcPr>
            <w:tcW w:w="648" w:type="dxa"/>
          </w:tcPr>
          <w:p w:rsidR="005B0AEE" w:rsidRDefault="005B0AEE" w:rsidP="005B0AEE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3</w:t>
            </w:r>
          </w:p>
        </w:tc>
        <w:tc>
          <w:tcPr>
            <w:tcW w:w="5258" w:type="dxa"/>
          </w:tcPr>
          <w:p w:rsidR="005B0AEE" w:rsidRDefault="005B0AEE" w:rsidP="005B0AEE">
            <w:pPr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DN 250 mm</w:t>
            </w:r>
          </w:p>
        </w:tc>
        <w:tc>
          <w:tcPr>
            <w:tcW w:w="1307" w:type="dxa"/>
          </w:tcPr>
          <w:p w:rsidR="005B0AEE" w:rsidRDefault="00C875B2" w:rsidP="005B0AEE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2</w:t>
            </w:r>
            <w:r w:rsidR="005B0AEE">
              <w:rPr>
                <w:rFonts w:ascii="Arial" w:hAnsi="Arial" w:cs="Arial"/>
                <w:color w:val="auto"/>
                <w:sz w:val="24"/>
                <w:szCs w:val="24"/>
              </w:rPr>
              <w:t xml:space="preserve"> unit</w:t>
            </w:r>
          </w:p>
        </w:tc>
      </w:tr>
    </w:tbl>
    <w:p w:rsidR="00D61CA3" w:rsidRDefault="00D61CA3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</w:p>
    <w:p w:rsidR="009629B0" w:rsidRPr="001A621D" w:rsidRDefault="00D61CA3" w:rsidP="00903231">
      <w:pPr>
        <w:spacing w:line="276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>Selanjutnya pengadaan akan diproses melalui Divisi Umum dengan harga sesuai pengesahan Divisi Perencana.</w:t>
      </w:r>
    </w:p>
    <w:p w:rsidR="006D23EC" w:rsidRDefault="006D23EC" w:rsidP="00903231">
      <w:pPr>
        <w:spacing w:line="276" w:lineRule="auto"/>
        <w:ind w:left="709"/>
        <w:jc w:val="both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903231">
      <w:pPr>
        <w:spacing w:line="276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645114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 xml:space="preserve">  </w:t>
      </w:r>
      <w:r w:rsidR="00F24D26">
        <w:rPr>
          <w:rFonts w:ascii="Arial" w:hAnsi="Arial" w:cs="Arial"/>
          <w:color w:val="auto"/>
          <w:sz w:val="24"/>
          <w:szCs w:val="24"/>
        </w:rPr>
        <w:t xml:space="preserve">November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645114">
        <w:rPr>
          <w:rFonts w:ascii="Arial" w:hAnsi="Arial" w:cs="Arial"/>
          <w:color w:val="auto"/>
          <w:sz w:val="24"/>
          <w:szCs w:val="24"/>
          <w:lang w:val="id-ID"/>
        </w:rPr>
        <w:t>21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EC3BF6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EC3BF6">
        <w:rPr>
          <w:rFonts w:ascii="Arial" w:hAnsi="Arial" w:cs="Arial"/>
          <w:b/>
          <w:color w:val="auto"/>
          <w:sz w:val="24"/>
          <w:szCs w:val="24"/>
          <w:lang w:val="id-ID"/>
        </w:rPr>
        <w:t>Muhri Fepri Iswanto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645114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>Nomor</w:t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645114">
        <w:rPr>
          <w:rFonts w:ascii="Arial" w:hAnsi="Arial" w:cs="Arial"/>
          <w:color w:val="auto"/>
          <w:spacing w:val="-2"/>
          <w:sz w:val="24"/>
          <w:szCs w:val="24"/>
          <w:lang w:val="id-ID"/>
        </w:rPr>
        <w:t>21</w:t>
      </w:r>
    </w:p>
    <w:p w:rsidR="002431B3" w:rsidRPr="00DE34CD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D61CA3">
        <w:rPr>
          <w:rFonts w:ascii="Arial" w:hAnsi="Arial" w:cs="Arial"/>
          <w:color w:val="auto"/>
          <w:sz w:val="24"/>
          <w:szCs w:val="24"/>
        </w:rPr>
        <w:t xml:space="preserve">Pengadaan Butterfly Valve Untuk </w:t>
      </w:r>
      <w:r w:rsidR="00DE34CD">
        <w:rPr>
          <w:rFonts w:ascii="Arial" w:hAnsi="Arial" w:cs="Arial"/>
          <w:color w:val="auto"/>
          <w:sz w:val="24"/>
          <w:szCs w:val="24"/>
          <w:lang w:val="id-ID"/>
        </w:rPr>
        <w:t>Booster</w:t>
      </w:r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3F21ED" w:rsidRDefault="003F21ED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sectPr w:rsidR="003F21ED" w:rsidSect="00D61CA3">
      <w:headerReference w:type="even" r:id="rId8"/>
      <w:headerReference w:type="default" r:id="rId9"/>
      <w:footerReference w:type="default" r:id="rId10"/>
      <w:pgSz w:w="12242" w:h="18711" w:code="5"/>
      <w:pgMar w:top="1531" w:right="1440" w:bottom="9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3242" w:rsidRDefault="00A33242" w:rsidP="00671C41">
      <w:r>
        <w:separator/>
      </w:r>
    </w:p>
  </w:endnote>
  <w:endnote w:type="continuationSeparator" w:id="1">
    <w:p w:rsidR="00A33242" w:rsidRDefault="00A33242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3242" w:rsidRDefault="00A33242" w:rsidP="00671C41">
      <w:r>
        <w:separator/>
      </w:r>
    </w:p>
  </w:footnote>
  <w:footnote w:type="continuationSeparator" w:id="1">
    <w:p w:rsidR="00A33242" w:rsidRDefault="00A33242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96258"/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15845"/>
    <w:rsid w:val="000223A1"/>
    <w:rsid w:val="00025263"/>
    <w:rsid w:val="00027F2F"/>
    <w:rsid w:val="00030AF1"/>
    <w:rsid w:val="000914B8"/>
    <w:rsid w:val="00096368"/>
    <w:rsid w:val="000D411D"/>
    <w:rsid w:val="000D550C"/>
    <w:rsid w:val="000E3B51"/>
    <w:rsid w:val="00105234"/>
    <w:rsid w:val="00112863"/>
    <w:rsid w:val="00125EBE"/>
    <w:rsid w:val="00143342"/>
    <w:rsid w:val="0014582C"/>
    <w:rsid w:val="001652DA"/>
    <w:rsid w:val="00171A14"/>
    <w:rsid w:val="001A0C89"/>
    <w:rsid w:val="001A621D"/>
    <w:rsid w:val="001E2C0B"/>
    <w:rsid w:val="001E6254"/>
    <w:rsid w:val="001F0025"/>
    <w:rsid w:val="00231BA8"/>
    <w:rsid w:val="002333B3"/>
    <w:rsid w:val="002348CA"/>
    <w:rsid w:val="002431B3"/>
    <w:rsid w:val="00267999"/>
    <w:rsid w:val="0027571C"/>
    <w:rsid w:val="00275E10"/>
    <w:rsid w:val="002B471E"/>
    <w:rsid w:val="002C7CE3"/>
    <w:rsid w:val="002E4A77"/>
    <w:rsid w:val="002F5D9B"/>
    <w:rsid w:val="00302787"/>
    <w:rsid w:val="00335696"/>
    <w:rsid w:val="00341CAA"/>
    <w:rsid w:val="00363C98"/>
    <w:rsid w:val="00373E47"/>
    <w:rsid w:val="00376206"/>
    <w:rsid w:val="00395124"/>
    <w:rsid w:val="003A3E14"/>
    <w:rsid w:val="003C2921"/>
    <w:rsid w:val="003D54F1"/>
    <w:rsid w:val="003E297B"/>
    <w:rsid w:val="003F210F"/>
    <w:rsid w:val="003F21ED"/>
    <w:rsid w:val="00417088"/>
    <w:rsid w:val="004209B7"/>
    <w:rsid w:val="00450E4A"/>
    <w:rsid w:val="00473D06"/>
    <w:rsid w:val="004A49B3"/>
    <w:rsid w:val="004C5408"/>
    <w:rsid w:val="004C700F"/>
    <w:rsid w:val="004D06FA"/>
    <w:rsid w:val="004D7F22"/>
    <w:rsid w:val="004E767D"/>
    <w:rsid w:val="005174B9"/>
    <w:rsid w:val="00520142"/>
    <w:rsid w:val="00554193"/>
    <w:rsid w:val="00563157"/>
    <w:rsid w:val="00563596"/>
    <w:rsid w:val="00573927"/>
    <w:rsid w:val="005758CE"/>
    <w:rsid w:val="00575F54"/>
    <w:rsid w:val="0057700D"/>
    <w:rsid w:val="00592856"/>
    <w:rsid w:val="0059776A"/>
    <w:rsid w:val="005A193B"/>
    <w:rsid w:val="005B0AEE"/>
    <w:rsid w:val="005B4CE0"/>
    <w:rsid w:val="005B5CDC"/>
    <w:rsid w:val="005F66B3"/>
    <w:rsid w:val="00603DD2"/>
    <w:rsid w:val="00612BE5"/>
    <w:rsid w:val="006343E1"/>
    <w:rsid w:val="00637E31"/>
    <w:rsid w:val="00645114"/>
    <w:rsid w:val="00660C57"/>
    <w:rsid w:val="006706CF"/>
    <w:rsid w:val="00671C41"/>
    <w:rsid w:val="006856DA"/>
    <w:rsid w:val="00690D69"/>
    <w:rsid w:val="006B074B"/>
    <w:rsid w:val="006B727C"/>
    <w:rsid w:val="006D23EC"/>
    <w:rsid w:val="006D485D"/>
    <w:rsid w:val="006E135D"/>
    <w:rsid w:val="006E64F5"/>
    <w:rsid w:val="006E712F"/>
    <w:rsid w:val="006F1479"/>
    <w:rsid w:val="00704C05"/>
    <w:rsid w:val="00717528"/>
    <w:rsid w:val="00746C89"/>
    <w:rsid w:val="007601A2"/>
    <w:rsid w:val="00760AAF"/>
    <w:rsid w:val="00763DBF"/>
    <w:rsid w:val="00765438"/>
    <w:rsid w:val="007930D8"/>
    <w:rsid w:val="007D1DF8"/>
    <w:rsid w:val="007E7164"/>
    <w:rsid w:val="00801BEA"/>
    <w:rsid w:val="008354D5"/>
    <w:rsid w:val="0084432B"/>
    <w:rsid w:val="00856D7F"/>
    <w:rsid w:val="0086162F"/>
    <w:rsid w:val="008627CF"/>
    <w:rsid w:val="0086466A"/>
    <w:rsid w:val="00864F67"/>
    <w:rsid w:val="00872260"/>
    <w:rsid w:val="008816AB"/>
    <w:rsid w:val="008A06BB"/>
    <w:rsid w:val="008A5B0B"/>
    <w:rsid w:val="008B1174"/>
    <w:rsid w:val="008D3CA5"/>
    <w:rsid w:val="00903231"/>
    <w:rsid w:val="009329EF"/>
    <w:rsid w:val="00943ABD"/>
    <w:rsid w:val="009629B0"/>
    <w:rsid w:val="009762FF"/>
    <w:rsid w:val="00987CB0"/>
    <w:rsid w:val="009A079D"/>
    <w:rsid w:val="009B4E1B"/>
    <w:rsid w:val="009C2D97"/>
    <w:rsid w:val="009C463B"/>
    <w:rsid w:val="009C67FD"/>
    <w:rsid w:val="009F0DAC"/>
    <w:rsid w:val="00A23C73"/>
    <w:rsid w:val="00A30F48"/>
    <w:rsid w:val="00A33242"/>
    <w:rsid w:val="00A34393"/>
    <w:rsid w:val="00A347D2"/>
    <w:rsid w:val="00A405E9"/>
    <w:rsid w:val="00A408B6"/>
    <w:rsid w:val="00A472D6"/>
    <w:rsid w:val="00A53330"/>
    <w:rsid w:val="00A57AA2"/>
    <w:rsid w:val="00A71960"/>
    <w:rsid w:val="00A75167"/>
    <w:rsid w:val="00A757CE"/>
    <w:rsid w:val="00A75AE8"/>
    <w:rsid w:val="00A868BF"/>
    <w:rsid w:val="00A960A2"/>
    <w:rsid w:val="00AA7BA2"/>
    <w:rsid w:val="00AD5899"/>
    <w:rsid w:val="00AE4B28"/>
    <w:rsid w:val="00AF6FC3"/>
    <w:rsid w:val="00B06304"/>
    <w:rsid w:val="00B2569B"/>
    <w:rsid w:val="00B60784"/>
    <w:rsid w:val="00B64C79"/>
    <w:rsid w:val="00B668F8"/>
    <w:rsid w:val="00B709FB"/>
    <w:rsid w:val="00B7518E"/>
    <w:rsid w:val="00BA47B1"/>
    <w:rsid w:val="00BC2DBC"/>
    <w:rsid w:val="00BC677C"/>
    <w:rsid w:val="00BD0D87"/>
    <w:rsid w:val="00BD1393"/>
    <w:rsid w:val="00BD3694"/>
    <w:rsid w:val="00BE4645"/>
    <w:rsid w:val="00BE50AB"/>
    <w:rsid w:val="00BF143D"/>
    <w:rsid w:val="00C00976"/>
    <w:rsid w:val="00C018E6"/>
    <w:rsid w:val="00C04578"/>
    <w:rsid w:val="00C16DDA"/>
    <w:rsid w:val="00C54A98"/>
    <w:rsid w:val="00C576BC"/>
    <w:rsid w:val="00C60A21"/>
    <w:rsid w:val="00C826FB"/>
    <w:rsid w:val="00C875B2"/>
    <w:rsid w:val="00CA3C5C"/>
    <w:rsid w:val="00CA446D"/>
    <w:rsid w:val="00CE4990"/>
    <w:rsid w:val="00CE590A"/>
    <w:rsid w:val="00D00F41"/>
    <w:rsid w:val="00D01864"/>
    <w:rsid w:val="00D05EEA"/>
    <w:rsid w:val="00D147B9"/>
    <w:rsid w:val="00D50443"/>
    <w:rsid w:val="00D56FC3"/>
    <w:rsid w:val="00D61831"/>
    <w:rsid w:val="00D61CA3"/>
    <w:rsid w:val="00D8693A"/>
    <w:rsid w:val="00D95279"/>
    <w:rsid w:val="00DA6109"/>
    <w:rsid w:val="00DA7B20"/>
    <w:rsid w:val="00DD1182"/>
    <w:rsid w:val="00DD32AD"/>
    <w:rsid w:val="00DE34CD"/>
    <w:rsid w:val="00DE62A9"/>
    <w:rsid w:val="00DF07D6"/>
    <w:rsid w:val="00DF12D6"/>
    <w:rsid w:val="00E015BC"/>
    <w:rsid w:val="00E03D7E"/>
    <w:rsid w:val="00E266DA"/>
    <w:rsid w:val="00E4740B"/>
    <w:rsid w:val="00E73D19"/>
    <w:rsid w:val="00E94D16"/>
    <w:rsid w:val="00EA12C2"/>
    <w:rsid w:val="00EA42E9"/>
    <w:rsid w:val="00EA4444"/>
    <w:rsid w:val="00EB18C3"/>
    <w:rsid w:val="00EB2642"/>
    <w:rsid w:val="00EC3BF6"/>
    <w:rsid w:val="00EC6241"/>
    <w:rsid w:val="00EF5208"/>
    <w:rsid w:val="00EF6147"/>
    <w:rsid w:val="00EF6BBB"/>
    <w:rsid w:val="00F04A97"/>
    <w:rsid w:val="00F163AC"/>
    <w:rsid w:val="00F24D26"/>
    <w:rsid w:val="00F25D43"/>
    <w:rsid w:val="00F2725A"/>
    <w:rsid w:val="00F328EF"/>
    <w:rsid w:val="00F86940"/>
    <w:rsid w:val="00FB3231"/>
    <w:rsid w:val="00FB5AE6"/>
    <w:rsid w:val="00FC0E0A"/>
    <w:rsid w:val="00FC5009"/>
    <w:rsid w:val="00FD2E11"/>
    <w:rsid w:val="00FE4137"/>
    <w:rsid w:val="00FE575F"/>
    <w:rsid w:val="00FF2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7CBB92-2026-47E4-A02A-30F29C944B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340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Transdis</cp:lastModifiedBy>
  <cp:revision>4</cp:revision>
  <cp:lastPrinted>2021-07-25T22:56:00Z</cp:lastPrinted>
  <dcterms:created xsi:type="dcterms:W3CDTF">2023-11-30T02:18:00Z</dcterms:created>
  <dcterms:modified xsi:type="dcterms:W3CDTF">2023-11-30T02:33:00Z</dcterms:modified>
</cp:coreProperties>
</file>